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3527"/>
        <w:gridCol w:w="1627"/>
        <w:gridCol w:w="2026"/>
      </w:tblGrid>
      <w:tr w:rsidR="00A97FCB" w:rsidRPr="00A97FCB" w14:paraId="5019C096" w14:textId="77777777" w:rsidTr="00A97FCB">
        <w:trPr>
          <w:tblHeader/>
          <w:tblCellSpacing w:w="15" w:type="dxa"/>
        </w:trPr>
        <w:tc>
          <w:tcPr>
            <w:tcW w:w="1832" w:type="dxa"/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38AF454F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b/>
                <w:bCs/>
                <w:color w:val="2F2F30"/>
                <w:sz w:val="24"/>
                <w:szCs w:val="24"/>
                <w:lang w:eastAsia="fr-CA"/>
              </w:rPr>
              <w:t>Nom du cookie</w:t>
            </w:r>
          </w:p>
        </w:tc>
        <w:tc>
          <w:tcPr>
            <w:tcW w:w="2405" w:type="dxa"/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3702A8E3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b/>
                <w:bCs/>
                <w:color w:val="2F2F30"/>
                <w:sz w:val="24"/>
                <w:szCs w:val="24"/>
                <w:lang w:eastAsia="fr-CA"/>
              </w:rPr>
              <w:t>Objectif</w:t>
            </w:r>
          </w:p>
        </w:tc>
        <w:tc>
          <w:tcPr>
            <w:tcW w:w="1375" w:type="dxa"/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7C15E759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b/>
                <w:bCs/>
                <w:color w:val="2F2F30"/>
                <w:sz w:val="24"/>
                <w:szCs w:val="24"/>
                <w:lang w:eastAsia="fr-CA"/>
              </w:rPr>
              <w:t>Durée</w:t>
            </w:r>
          </w:p>
        </w:tc>
        <w:tc>
          <w:tcPr>
            <w:tcW w:w="1887" w:type="dxa"/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6F594E32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b/>
                <w:bCs/>
                <w:color w:val="2F2F30"/>
                <w:sz w:val="24"/>
                <w:szCs w:val="24"/>
                <w:lang w:eastAsia="fr-CA"/>
              </w:rPr>
              <w:t>Type de cookie</w:t>
            </w:r>
          </w:p>
        </w:tc>
      </w:tr>
      <w:tr w:rsidR="00A97FCB" w:rsidRPr="00A97FCB" w14:paraId="104A701A" w14:textId="77777777" w:rsidTr="00A97F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6FE0E0B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XSRF-TOKEN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B6D5D6A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Utilisé pour des raisons de sécurité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DA585CD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Séance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20AB83B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Essentiel</w:t>
            </w:r>
          </w:p>
        </w:tc>
      </w:tr>
      <w:tr w:rsidR="00A97FCB" w:rsidRPr="00A97FCB" w14:paraId="3C88A252" w14:textId="77777777" w:rsidTr="00A97FCB">
        <w:trPr>
          <w:tblCellSpacing w:w="15" w:type="dxa"/>
        </w:trPr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2BB3F8F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proofErr w:type="spellStart"/>
            <w:proofErr w:type="gram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hs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4820793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Utilisé pour des raisons de sécurité</w:t>
            </w:r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B6955D6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Séance</w:t>
            </w:r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30EDEDE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Essentiel</w:t>
            </w:r>
          </w:p>
        </w:tc>
      </w:tr>
      <w:tr w:rsidR="00A97FCB" w:rsidRPr="00A97FCB" w14:paraId="2C147B64" w14:textId="77777777" w:rsidTr="00A97F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0C7FC0E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proofErr w:type="spellStart"/>
            <w:proofErr w:type="gram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svSession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31D7DE0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Utilisé en lien avec la connexion de l'utilisateur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D72DD94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2 ans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AAB637C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Essentiel</w:t>
            </w:r>
          </w:p>
        </w:tc>
      </w:tr>
      <w:tr w:rsidR="00A97FCB" w:rsidRPr="00A97FCB" w14:paraId="34FFFE75" w14:textId="77777777" w:rsidTr="00A97FCB">
        <w:trPr>
          <w:tblCellSpacing w:w="15" w:type="dxa"/>
        </w:trPr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8CE8206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SSR-</w:t>
            </w:r>
            <w:proofErr w:type="spell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caching</w:t>
            </w:r>
            <w:proofErr w:type="spellEnd"/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55ED9BA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Utilisé pour indiquer le système à partir duquel le site a été rendu</w:t>
            </w:r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2D37B3A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1 minute</w:t>
            </w:r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62B44ED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Essentiel</w:t>
            </w:r>
          </w:p>
        </w:tc>
      </w:tr>
      <w:tr w:rsidR="00A97FCB" w:rsidRPr="00A97FCB" w14:paraId="14DCDC85" w14:textId="77777777" w:rsidTr="00A97F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BD1977C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_</w:t>
            </w:r>
            <w:proofErr w:type="spell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wixCIDX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2AD46BE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Utilisé pour la surveillance/débogage du système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C7FA092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3 mois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73FC7B2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Essentiel</w:t>
            </w:r>
          </w:p>
        </w:tc>
      </w:tr>
      <w:tr w:rsidR="00A97FCB" w:rsidRPr="00A97FCB" w14:paraId="110B10AE" w14:textId="77777777" w:rsidTr="00A97FCB">
        <w:trPr>
          <w:tblCellSpacing w:w="15" w:type="dxa"/>
        </w:trPr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804A085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_</w:t>
            </w:r>
            <w:proofErr w:type="spell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wix_browser_sess</w:t>
            </w:r>
            <w:proofErr w:type="spellEnd"/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48F1616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Utilisé pour la surveillance/débogage du système</w:t>
            </w:r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04F28ED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Séance</w:t>
            </w:r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7E1EB41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Essentiel</w:t>
            </w:r>
          </w:p>
        </w:tc>
      </w:tr>
      <w:tr w:rsidR="00A97FCB" w:rsidRPr="00A97FCB" w14:paraId="126D318B" w14:textId="77777777" w:rsidTr="00A97F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08BA48C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proofErr w:type="gram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lastRenderedPageBreak/>
              <w:t>consent</w:t>
            </w:r>
            <w:proofErr w:type="gramEnd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-</w:t>
            </w:r>
            <w:proofErr w:type="spell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policy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83477AF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Utilisé pour les paramètres de la bannière de cookie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FE052E9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12 mois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BD9826B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Essentiel</w:t>
            </w:r>
          </w:p>
        </w:tc>
      </w:tr>
      <w:tr w:rsidR="00A97FCB" w:rsidRPr="00A97FCB" w14:paraId="70492927" w14:textId="77777777" w:rsidTr="00A97FCB">
        <w:trPr>
          <w:tblCellSpacing w:w="15" w:type="dxa"/>
        </w:trPr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2125FEA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proofErr w:type="spellStart"/>
            <w:proofErr w:type="gram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smSession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5F65340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Utilisé pour identifier les membres connectés au site</w:t>
            </w:r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5E47D6B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Séance</w:t>
            </w:r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9AC4112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Essentiel</w:t>
            </w:r>
          </w:p>
        </w:tc>
      </w:tr>
      <w:tr w:rsidR="00A97FCB" w:rsidRPr="00A97FCB" w14:paraId="7687C707" w14:textId="77777777" w:rsidTr="00A97F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1BCA04C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TS*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C5E696F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Utilisé pour des raisons de sécurité et de lutte contre la fraude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CFFC1C2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Séance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AB901D4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Essentiel</w:t>
            </w:r>
          </w:p>
        </w:tc>
      </w:tr>
      <w:tr w:rsidR="00A97FCB" w:rsidRPr="00A97FCB" w14:paraId="61BD01E9" w14:textId="77777777" w:rsidTr="00A97FCB">
        <w:trPr>
          <w:tblCellSpacing w:w="15" w:type="dxa"/>
        </w:trPr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1EB4D68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proofErr w:type="spellStart"/>
            <w:proofErr w:type="gram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bSession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B055DFB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Utilisé pour mesurer l'efficacité du système</w:t>
            </w:r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7F33FCD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30 minutes</w:t>
            </w:r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9E3583D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Essentiel</w:t>
            </w:r>
          </w:p>
        </w:tc>
      </w:tr>
      <w:tr w:rsidR="00A97FCB" w:rsidRPr="00A97FCB" w14:paraId="49774121" w14:textId="77777777" w:rsidTr="00A97F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AFF3B1C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proofErr w:type="spellStart"/>
            <w:proofErr w:type="gram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fedops.logger</w:t>
            </w:r>
            <w:proofErr w:type="gramEnd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.sessionId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C8B777E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Utilisé pour mesurer l'efficacité du système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D73D9D7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12 mois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078E85E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Essentiel</w:t>
            </w:r>
          </w:p>
        </w:tc>
      </w:tr>
      <w:tr w:rsidR="00A97FCB" w:rsidRPr="00A97FCB" w14:paraId="27D0E2DB" w14:textId="77777777" w:rsidTr="00A97FCB">
        <w:trPr>
          <w:tblCellSpacing w:w="15" w:type="dxa"/>
        </w:trPr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F0A66CD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proofErr w:type="spellStart"/>
            <w:proofErr w:type="gram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wixLanguage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D16C22E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Utilisé sur les sites web multilingues pour enregistrer la préférence linguistique de l'utilisateur</w:t>
            </w:r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D24345A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12 mois</w:t>
            </w:r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0F95222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Fonctionnel</w:t>
            </w:r>
          </w:p>
        </w:tc>
      </w:tr>
    </w:tbl>
    <w:p w14:paraId="6B0FD78C" w14:textId="77777777" w:rsidR="00EA76F5" w:rsidRDefault="00EA76F5"/>
    <w:sectPr w:rsidR="00EA76F5" w:rsidSect="00A97FC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CB"/>
    <w:rsid w:val="00A97FCB"/>
    <w:rsid w:val="00EA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EEFB"/>
  <w15:chartTrackingRefBased/>
  <w15:docId w15:val="{9D69312D-1251-48B4-B033-94202BB2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9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10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970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06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6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225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Prévost</dc:creator>
  <cp:keywords/>
  <dc:description/>
  <cp:lastModifiedBy>Martin Prévost</cp:lastModifiedBy>
  <cp:revision>1</cp:revision>
  <dcterms:created xsi:type="dcterms:W3CDTF">2021-06-29T19:27:00Z</dcterms:created>
  <dcterms:modified xsi:type="dcterms:W3CDTF">2021-06-29T19:29:00Z</dcterms:modified>
</cp:coreProperties>
</file>